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81" w:rsidRDefault="00195A9D" w:rsidP="00AC43D2">
      <w:pPr>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35" type="#_x0000_t202" style="position:absolute;left:0;text-align:left;margin-left:59.65pt;margin-top:-50.6pt;width:554.25pt;height:88.3pt;z-index:251668480">
            <v:textbox style="mso-next-textbox:#_x0000_s1035">
              <w:txbxContent>
                <w:p w:rsidR="005539A8" w:rsidRPr="00680193" w:rsidRDefault="005539A8" w:rsidP="005539A8">
                  <w:pPr>
                    <w:pStyle w:val="NormalWeb"/>
                    <w:spacing w:before="0" w:beforeAutospacing="0" w:after="0" w:afterAutospacing="0"/>
                    <w:textAlignment w:val="baseline"/>
                    <w:rPr>
                      <w:color w:val="000000"/>
                      <w:sz w:val="22"/>
                    </w:rPr>
                  </w:pPr>
                  <w:r w:rsidRPr="00680193">
                    <w:rPr>
                      <w:color w:val="000000"/>
                      <w:sz w:val="22"/>
                    </w:rPr>
                    <w:t>Bireyin, eğitim yaşamı ile ilgili bütün sorunlarına yönelik olarak verilen yardımlardır.  </w:t>
                  </w:r>
                </w:p>
                <w:p w:rsidR="005539A8" w:rsidRPr="00680193" w:rsidRDefault="005539A8" w:rsidP="005539A8">
                  <w:pPr>
                    <w:pStyle w:val="NormalWeb"/>
                    <w:spacing w:before="0" w:beforeAutospacing="0" w:after="0" w:afterAutospacing="0"/>
                    <w:textAlignment w:val="baseline"/>
                    <w:rPr>
                      <w:color w:val="000000"/>
                      <w:sz w:val="22"/>
                    </w:rPr>
                  </w:pPr>
                  <w:r w:rsidRPr="00680193">
                    <w:rPr>
                      <w:color w:val="000000"/>
                      <w:sz w:val="22"/>
                    </w:rPr>
                    <w:t>Okul başarısını etkileyen çok farklı etmenler vardır. Çalışma alışkanlıkları, verimli öğrenme yolları, okuma ve öğrenme güçlükleri vb. başarıyı önemli ölçüde etkileyen sorunlar arasındadır. Bu gibi sorunların çözümü için öğrencilerin başarı durumları ile ilgilenmek, öğrencilerin yeteneklerine göre başarılı olup olmadıkların inceleyerek ve böylece öğrencilere verilecek hizmetlerin belirlenmesi eğitsel rehberlik hizmetlerini kapsamaktadır.</w:t>
                  </w:r>
                </w:p>
                <w:p w:rsidR="005539A8" w:rsidRPr="005539A8" w:rsidRDefault="005539A8" w:rsidP="005539A8">
                  <w:pPr>
                    <w:pStyle w:val="NormalWeb"/>
                    <w:spacing w:before="0" w:beforeAutospacing="0" w:after="0" w:afterAutospacing="0"/>
                    <w:textAlignment w:val="baseline"/>
                    <w:rPr>
                      <w:rFonts w:ascii="Arial" w:hAnsi="Arial" w:cs="Arial"/>
                      <w:color w:val="000000"/>
                      <w:sz w:val="22"/>
                    </w:rPr>
                  </w:pPr>
                  <w:r w:rsidRPr="005539A8">
                    <w:rPr>
                      <w:rFonts w:ascii="Arial" w:hAnsi="Arial" w:cs="Arial"/>
                      <w:color w:val="000000"/>
                      <w:sz w:val="22"/>
                    </w:rPr>
                    <w:t> </w:t>
                  </w:r>
                </w:p>
                <w:p w:rsidR="004F1A81" w:rsidRPr="005539A8" w:rsidRDefault="004F1A81">
                  <w:pPr>
                    <w:rPr>
                      <w:sz w:val="12"/>
                    </w:rPr>
                  </w:pPr>
                </w:p>
              </w:txbxContent>
            </v:textbox>
          </v:shape>
        </w:pict>
      </w:r>
    </w:p>
    <w:p w:rsidR="004F1A81" w:rsidRDefault="00FC56F0" w:rsidP="004F1A81">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7" type="#_x0000_t32" style="position:absolute;margin-left:343.9pt;margin-top:22.35pt;width:102pt;height:114pt;z-index:251670528" o:connectortype="straight"/>
        </w:pict>
      </w:r>
      <w:r>
        <w:rPr>
          <w:rFonts w:ascii="Times New Roman" w:hAnsi="Times New Roman" w:cs="Times New Roman"/>
          <w:noProof/>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27" type="#_x0000_t182" style="position:absolute;margin-left:85.9pt;margin-top:22.35pt;width:515.25pt;height:399.75pt;z-index:251658240"/>
        </w:pict>
      </w:r>
      <w:r>
        <w:rPr>
          <w:rFonts w:ascii="Times New Roman" w:hAnsi="Times New Roman" w:cs="Times New Roman"/>
          <w:noProof/>
        </w:rPr>
        <w:pict>
          <v:shape id="_x0000_s1034" type="#_x0000_t202" style="position:absolute;margin-left:607.55pt;margin-top:22.35pt;width:138.35pt;height:384.75pt;z-index:251667456;mso-width-relative:margin;mso-height-relative:margin">
            <v:textbox style="mso-next-textbox:#_x0000_s1034">
              <w:txbxContent>
                <w:p w:rsidR="004F1A81" w:rsidRDefault="00680193" w:rsidP="004F1A81">
                  <w:pPr>
                    <w:rPr>
                      <w:rFonts w:ascii="Times New Roman" w:hAnsi="Times New Roman" w:cs="Times New Roman"/>
                    </w:rPr>
                  </w:pPr>
                  <w:r w:rsidRPr="00680193">
                    <w:rPr>
                      <w:rFonts w:ascii="Times New Roman" w:hAnsi="Times New Roman" w:cs="Times New Roman"/>
                    </w:rPr>
                    <w:t>Bireylerin kendileri ile ilgili kişisel problemlerinin çözümü için yapılan psikolojik yardımlardır.</w:t>
                  </w:r>
                </w:p>
                <w:p w:rsidR="00680193" w:rsidRDefault="00680193" w:rsidP="004F1A81">
                  <w:pPr>
                    <w:rPr>
                      <w:rFonts w:ascii="Times New Roman" w:hAnsi="Times New Roman" w:cs="Times New Roman"/>
                    </w:rPr>
                  </w:pPr>
                  <w:r>
                    <w:rPr>
                      <w:rFonts w:ascii="Times New Roman" w:hAnsi="Times New Roman" w:cs="Times New Roman"/>
                    </w:rPr>
                    <w:t>-Ailevi problemler</w:t>
                  </w:r>
                </w:p>
                <w:p w:rsidR="00680193" w:rsidRDefault="00680193" w:rsidP="004F1A81">
                  <w:pPr>
                    <w:rPr>
                      <w:rFonts w:ascii="Times New Roman" w:hAnsi="Times New Roman" w:cs="Times New Roman"/>
                    </w:rPr>
                  </w:pPr>
                  <w:r>
                    <w:rPr>
                      <w:rFonts w:ascii="Times New Roman" w:hAnsi="Times New Roman" w:cs="Times New Roman"/>
                    </w:rPr>
                    <w:t>-Arkadaşlarla yaşanılan sorunlar</w:t>
                  </w:r>
                </w:p>
                <w:p w:rsidR="00680193" w:rsidRDefault="00680193" w:rsidP="004F1A81">
                  <w:pPr>
                    <w:rPr>
                      <w:rFonts w:ascii="Times New Roman" w:hAnsi="Times New Roman" w:cs="Times New Roman"/>
                    </w:rPr>
                  </w:pPr>
                  <w:r>
                    <w:rPr>
                      <w:rFonts w:ascii="Times New Roman" w:hAnsi="Times New Roman" w:cs="Times New Roman"/>
                    </w:rPr>
                    <w:t>-Öğretmenleriyle ilişkiler</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Kişisel sorunlar, zamanında çözüme bağlanmazlarsa birey üzerindeki olumsuz etkileri artar ve bu sorunlar zamanla, kaygı verecek boyutlara ulaşır. Böylece, aslında kolayca çözülebilecek bir sorun çok daha karmaşık boyutlara ulaşarak, kişinin psikolojik sağlığını bozacak bir duruma gelir. Bunu önlemek amacıyla öğrencilerle bireysel görüşmeler yapma</w:t>
                  </w:r>
                  <w:r>
                    <w:rPr>
                      <w:rFonts w:ascii="Times New Roman" w:hAnsi="Times New Roman" w:cs="Times New Roman"/>
                    </w:rPr>
                    <w:t>k sorunlara çözüm bulmayı sağlar.</w:t>
                  </w:r>
                </w:p>
                <w:p w:rsidR="00680193" w:rsidRPr="00680193" w:rsidRDefault="00680193" w:rsidP="004F1A81">
                  <w:pPr>
                    <w:rPr>
                      <w:rFonts w:ascii="Times New Roman" w:hAnsi="Times New Roman" w:cs="Times New Roman"/>
                    </w:rPr>
                  </w:pPr>
                </w:p>
              </w:txbxContent>
            </v:textbox>
          </v:shape>
        </w:pict>
      </w:r>
      <w:r w:rsidR="00195A9D">
        <w:rPr>
          <w:rFonts w:ascii="Times New Roman" w:hAnsi="Times New Roman" w:cs="Times New Roman"/>
          <w:noProof/>
          <w:lang w:eastAsia="en-US"/>
        </w:rPr>
        <w:pict>
          <v:shape id="_x0000_s1033" type="#_x0000_t202" style="position:absolute;margin-left:-63.7pt;margin-top:0;width:142.85pt;height:384.75pt;z-index:251666432;mso-position-vertical:bottom;mso-position-vertical-relative:margin;mso-width-relative:margin;mso-height-relative:margin">
            <v:textbox style="mso-next-textbox:#_x0000_s1033">
              <w:txbxContent>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 xml:space="preserve">-Bir meslek için hazırlanmada, </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 xml:space="preserve">-Mesleğe giriş yollarını aramada, </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 xml:space="preserve">-Mesleği seçmede, </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 xml:space="preserve">-Okulları tanımada, </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-Etkili ve başarılı bir meslek adamı haline gelmede bireylere dönük yardım süreci olarak da tanımlanabilir.</w:t>
                  </w:r>
                </w:p>
                <w:p w:rsidR="00680193" w:rsidRPr="00680193" w:rsidRDefault="00680193" w:rsidP="00680193">
                  <w:pPr>
                    <w:pStyle w:val="AralkYok"/>
                    <w:rPr>
                      <w:rFonts w:ascii="Times New Roman" w:hAnsi="Times New Roman" w:cs="Times New Roman"/>
                    </w:rPr>
                  </w:pP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***Mesleki rehberlik çalışmaları 3 aşama etrafında toplanmaktadır:</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 </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▪Öğrencileri tanıma</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 </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 Mesleklerin incelenmesi</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 </w:t>
                  </w:r>
                </w:p>
                <w:p w:rsidR="00680193" w:rsidRPr="00680193" w:rsidRDefault="00680193" w:rsidP="00680193">
                  <w:pPr>
                    <w:pStyle w:val="AralkYok"/>
                    <w:rPr>
                      <w:rFonts w:ascii="Times New Roman" w:hAnsi="Times New Roman" w:cs="Times New Roman"/>
                    </w:rPr>
                  </w:pPr>
                  <w:r w:rsidRPr="00680193">
                    <w:rPr>
                      <w:rFonts w:ascii="Times New Roman" w:hAnsi="Times New Roman" w:cs="Times New Roman"/>
                    </w:rPr>
                    <w:t>▪ Bireyin kişisel nitelikleri ile mesleklerin gerektirdiği özellikler arasında bağlantı kurma.</w:t>
                  </w:r>
                </w:p>
                <w:p w:rsidR="004F1A81" w:rsidRPr="00680193" w:rsidRDefault="004F1A81" w:rsidP="00680193">
                  <w:pPr>
                    <w:pStyle w:val="AralkYok"/>
                    <w:rPr>
                      <w:rFonts w:ascii="Times New Roman" w:hAnsi="Times New Roman" w:cs="Times New Roman"/>
                    </w:rPr>
                  </w:pPr>
                </w:p>
              </w:txbxContent>
            </v:textbox>
            <w10:wrap anchory="margin"/>
          </v:shape>
        </w:pict>
      </w:r>
    </w:p>
    <w:p w:rsidR="004F1A81" w:rsidRDefault="004F1A81" w:rsidP="00AC43D2">
      <w:pPr>
        <w:jc w:val="center"/>
        <w:rPr>
          <w:rFonts w:ascii="Times New Roman" w:hAnsi="Times New Roman" w:cs="Times New Roman"/>
        </w:rPr>
      </w:pPr>
    </w:p>
    <w:p w:rsidR="00AC43D2" w:rsidRPr="00AC43D2" w:rsidRDefault="00FC56F0" w:rsidP="00AC43D2">
      <w:pPr>
        <w:rPr>
          <w:rFonts w:ascii="Times New Roman" w:hAnsi="Times New Roman" w:cs="Times New Roman"/>
        </w:rPr>
      </w:pPr>
      <w:r>
        <w:rPr>
          <w:rFonts w:ascii="Times New Roman" w:hAnsi="Times New Roman" w:cs="Times New Roman"/>
          <w:noProof/>
          <w:lang w:eastAsia="en-US"/>
        </w:rPr>
        <w:pict>
          <v:shape id="_x0000_s1032" type="#_x0000_t202" style="position:absolute;margin-left:248.65pt;margin-top:210.25pt;width:190.5pt;height:90pt;z-index:251664384;mso-width-relative:margin;mso-height-relative:margin" strokeweight="2.25pt">
            <v:textbox>
              <w:txbxContent>
                <w:p w:rsidR="004F1A81" w:rsidRPr="00FC56F0" w:rsidRDefault="004F1A81" w:rsidP="004F1A81">
                  <w:pPr>
                    <w:jc w:val="center"/>
                    <w:rPr>
                      <w:rFonts w:ascii="Times New Roman" w:hAnsi="Times New Roman" w:cs="Times New Roman"/>
                      <w:b/>
                      <w:i/>
                      <w:sz w:val="56"/>
                    </w:rPr>
                  </w:pPr>
                  <w:r w:rsidRPr="00FC56F0">
                    <w:rPr>
                      <w:rFonts w:ascii="Times New Roman" w:hAnsi="Times New Roman" w:cs="Times New Roman"/>
                      <w:b/>
                      <w:i/>
                      <w:sz w:val="56"/>
                    </w:rPr>
                    <w:t>REHBERLİK SERVİSİ</w:t>
                  </w:r>
                </w:p>
                <w:p w:rsidR="004F1A81" w:rsidRDefault="004F1A81"/>
              </w:txbxContent>
            </v:textbox>
          </v:shape>
        </w:pict>
      </w:r>
      <w:r>
        <w:rPr>
          <w:rFonts w:ascii="Times New Roman" w:hAnsi="Times New Roman" w:cs="Times New Roman"/>
          <w:noProof/>
        </w:rPr>
        <w:pict>
          <v:shape id="_x0000_s1031" type="#_x0000_t202" style="position:absolute;margin-left:445.9pt;margin-top:229.75pt;width:99.75pt;height:47.25pt;z-index:251662336;mso-width-relative:margin;mso-height-relative:margin" stroked="f">
            <v:textbox style="mso-next-textbox:#_x0000_s1031">
              <w:txbxContent>
                <w:p w:rsidR="004F1A81" w:rsidRPr="00680193" w:rsidRDefault="004F1A81" w:rsidP="00680193">
                  <w:pPr>
                    <w:jc w:val="center"/>
                    <w:rPr>
                      <w:rFonts w:ascii="Times New Roman" w:hAnsi="Times New Roman" w:cs="Times New Roman"/>
                      <w:b/>
                      <w:sz w:val="28"/>
                      <w:szCs w:val="36"/>
                    </w:rPr>
                  </w:pPr>
                  <w:r w:rsidRPr="00680193">
                    <w:rPr>
                      <w:rFonts w:ascii="Times New Roman" w:hAnsi="Times New Roman" w:cs="Times New Roman"/>
                      <w:b/>
                      <w:sz w:val="28"/>
                      <w:szCs w:val="36"/>
                    </w:rPr>
                    <w:t>KİŞİSEL</w:t>
                  </w:r>
                  <w:r w:rsidR="00680193" w:rsidRPr="00680193">
                    <w:rPr>
                      <w:rFonts w:ascii="Times New Roman" w:hAnsi="Times New Roman" w:cs="Times New Roman"/>
                      <w:b/>
                      <w:sz w:val="28"/>
                      <w:szCs w:val="36"/>
                    </w:rPr>
                    <w:t xml:space="preserve"> REHBERLİK</w:t>
                  </w:r>
                </w:p>
              </w:txbxContent>
            </v:textbox>
          </v:shape>
        </w:pict>
      </w:r>
      <w:r>
        <w:rPr>
          <w:rFonts w:ascii="Times New Roman" w:hAnsi="Times New Roman" w:cs="Times New Roman"/>
          <w:noProof/>
        </w:rPr>
        <w:pict>
          <v:shape id="_x0000_s1030" type="#_x0000_t202" style="position:absolute;margin-left:115.25pt;margin-top:229.75pt;width:107.15pt;height:46.5pt;z-index:251661312;mso-width-relative:margin;mso-height-relative:margin" stroked="f">
            <v:textbox style="mso-next-textbox:#_x0000_s1030">
              <w:txbxContent>
                <w:p w:rsidR="004F1A81" w:rsidRPr="00680193" w:rsidRDefault="004F1A81" w:rsidP="00680193">
                  <w:pPr>
                    <w:jc w:val="center"/>
                    <w:rPr>
                      <w:rFonts w:ascii="Times New Roman" w:hAnsi="Times New Roman" w:cs="Times New Roman"/>
                      <w:b/>
                      <w:sz w:val="28"/>
                      <w:szCs w:val="20"/>
                    </w:rPr>
                  </w:pPr>
                  <w:r w:rsidRPr="00680193">
                    <w:rPr>
                      <w:rFonts w:ascii="Times New Roman" w:hAnsi="Times New Roman" w:cs="Times New Roman"/>
                      <w:b/>
                      <w:sz w:val="28"/>
                      <w:szCs w:val="20"/>
                    </w:rPr>
                    <w:t>MESLEKİ</w:t>
                  </w:r>
                  <w:r w:rsidR="00680193" w:rsidRPr="00680193">
                    <w:rPr>
                      <w:rFonts w:ascii="Times New Roman" w:hAnsi="Times New Roman" w:cs="Times New Roman"/>
                      <w:b/>
                      <w:sz w:val="28"/>
                      <w:szCs w:val="20"/>
                    </w:rPr>
                    <w:t xml:space="preserve"> REHBERLİK</w:t>
                  </w:r>
                </w:p>
                <w:p w:rsidR="00680193" w:rsidRPr="004F1A81" w:rsidRDefault="00680193" w:rsidP="004F1A81">
                  <w:pPr>
                    <w:rPr>
                      <w:rFonts w:ascii="Times New Roman" w:hAnsi="Times New Roman" w:cs="Times New Roman"/>
                      <w:sz w:val="36"/>
                      <w:szCs w:val="36"/>
                    </w:rPr>
                  </w:pPr>
                  <w:proofErr w:type="gramStart"/>
                  <w:r>
                    <w:rPr>
                      <w:rFonts w:ascii="Times New Roman" w:hAnsi="Times New Roman" w:cs="Times New Roman"/>
                      <w:sz w:val="36"/>
                      <w:szCs w:val="36"/>
                    </w:rPr>
                    <w:t>rehberlik</w:t>
                  </w:r>
                  <w:proofErr w:type="gramEnd"/>
                </w:p>
              </w:txbxContent>
            </v:textbox>
          </v:shape>
        </w:pict>
      </w:r>
      <w:r w:rsidR="00680193">
        <w:rPr>
          <w:rFonts w:ascii="Times New Roman" w:hAnsi="Times New Roman" w:cs="Times New Roman"/>
          <w:noProof/>
          <w:lang w:eastAsia="en-US"/>
        </w:rPr>
        <w:pict>
          <v:oval id="_x0000_s1029" style="position:absolute;margin-left:274.15pt;margin-top:37.75pt;width:140.25pt;height:49.5pt;z-index:251669504;mso-width-relative:margin;mso-height-relative:margin" stroked="f">
            <v:textbox style="mso-next-textbox:#_x0000_s1029">
              <w:txbxContent>
                <w:p w:rsidR="004F1A81" w:rsidRPr="00680193" w:rsidRDefault="004F1A81" w:rsidP="00680193">
                  <w:pPr>
                    <w:pStyle w:val="AralkYok"/>
                    <w:jc w:val="center"/>
                    <w:rPr>
                      <w:rFonts w:ascii="Times New Roman" w:hAnsi="Times New Roman" w:cs="Times New Roman"/>
                      <w:b/>
                      <w:sz w:val="28"/>
                    </w:rPr>
                  </w:pPr>
                  <w:r w:rsidRPr="00680193">
                    <w:rPr>
                      <w:rFonts w:ascii="Times New Roman" w:hAnsi="Times New Roman" w:cs="Times New Roman"/>
                      <w:b/>
                      <w:sz w:val="28"/>
                    </w:rPr>
                    <w:t>EĞİTSEL</w:t>
                  </w:r>
                </w:p>
                <w:p w:rsidR="00680193" w:rsidRPr="00680193" w:rsidRDefault="00680193" w:rsidP="00680193">
                  <w:pPr>
                    <w:pStyle w:val="AralkYok"/>
                    <w:jc w:val="center"/>
                    <w:rPr>
                      <w:rFonts w:ascii="Times New Roman" w:hAnsi="Times New Roman" w:cs="Times New Roman"/>
                      <w:b/>
                      <w:sz w:val="28"/>
                    </w:rPr>
                  </w:pPr>
                  <w:r w:rsidRPr="00680193">
                    <w:rPr>
                      <w:rFonts w:ascii="Times New Roman" w:hAnsi="Times New Roman" w:cs="Times New Roman"/>
                      <w:b/>
                      <w:sz w:val="28"/>
                    </w:rPr>
                    <w:t>REHBERLİK</w:t>
                  </w:r>
                </w:p>
              </w:txbxContent>
            </v:textbox>
          </v:oval>
        </w:pict>
      </w:r>
    </w:p>
    <w:sectPr w:rsidR="00AC43D2" w:rsidRPr="00AC43D2" w:rsidSect="004F1A81">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5F98"/>
    <w:multiLevelType w:val="hybridMultilevel"/>
    <w:tmpl w:val="0E8A45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AC43D2"/>
    <w:rsid w:val="00195A9D"/>
    <w:rsid w:val="00366F2C"/>
    <w:rsid w:val="00384DAA"/>
    <w:rsid w:val="004F1A81"/>
    <w:rsid w:val="005539A8"/>
    <w:rsid w:val="00680193"/>
    <w:rsid w:val="007338BF"/>
    <w:rsid w:val="00AC43D2"/>
    <w:rsid w:val="00FC56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C43D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C43D2"/>
    <w:rPr>
      <w:b/>
      <w:bCs/>
    </w:rPr>
  </w:style>
  <w:style w:type="paragraph" w:styleId="BalonMetni">
    <w:name w:val="Balloon Text"/>
    <w:basedOn w:val="Normal"/>
    <w:link w:val="BalonMetniChar"/>
    <w:uiPriority w:val="99"/>
    <w:semiHidden/>
    <w:unhideWhenUsed/>
    <w:rsid w:val="004F1A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1A81"/>
    <w:rPr>
      <w:rFonts w:ascii="Tahoma" w:hAnsi="Tahoma" w:cs="Tahoma"/>
      <w:sz w:val="16"/>
      <w:szCs w:val="16"/>
    </w:rPr>
  </w:style>
  <w:style w:type="paragraph" w:styleId="AralkYok">
    <w:name w:val="No Spacing"/>
    <w:uiPriority w:val="1"/>
    <w:qFormat/>
    <w:rsid w:val="00680193"/>
    <w:pPr>
      <w:spacing w:after="0" w:line="240" w:lineRule="auto"/>
    </w:pPr>
  </w:style>
</w:styles>
</file>

<file path=word/webSettings.xml><?xml version="1.0" encoding="utf-8"?>
<w:webSettings xmlns:r="http://schemas.openxmlformats.org/officeDocument/2006/relationships" xmlns:w="http://schemas.openxmlformats.org/wordprocessingml/2006/main">
  <w:divs>
    <w:div w:id="744649921">
      <w:bodyDiv w:val="1"/>
      <w:marLeft w:val="0"/>
      <w:marRight w:val="0"/>
      <w:marTop w:val="0"/>
      <w:marBottom w:val="0"/>
      <w:divBdr>
        <w:top w:val="none" w:sz="0" w:space="0" w:color="auto"/>
        <w:left w:val="none" w:sz="0" w:space="0" w:color="auto"/>
        <w:bottom w:val="none" w:sz="0" w:space="0" w:color="auto"/>
        <w:right w:val="none" w:sz="0" w:space="0" w:color="auto"/>
      </w:divBdr>
    </w:div>
    <w:div w:id="1562132930">
      <w:bodyDiv w:val="1"/>
      <w:marLeft w:val="0"/>
      <w:marRight w:val="0"/>
      <w:marTop w:val="0"/>
      <w:marBottom w:val="0"/>
      <w:divBdr>
        <w:top w:val="none" w:sz="0" w:space="0" w:color="auto"/>
        <w:left w:val="none" w:sz="0" w:space="0" w:color="auto"/>
        <w:bottom w:val="none" w:sz="0" w:space="0" w:color="auto"/>
        <w:right w:val="none" w:sz="0" w:space="0" w:color="auto"/>
      </w:divBdr>
    </w:div>
    <w:div w:id="15809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Words>
  <Characters>12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güncel bilgisayar</dc:creator>
  <cp:keywords/>
  <dc:description/>
  <cp:lastModifiedBy>güncel bilgisayar</cp:lastModifiedBy>
  <cp:revision>4</cp:revision>
  <dcterms:created xsi:type="dcterms:W3CDTF">2019-02-05T11:08:00Z</dcterms:created>
  <dcterms:modified xsi:type="dcterms:W3CDTF">2019-02-06T12:54:00Z</dcterms:modified>
</cp:coreProperties>
</file>